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6" w:before="0" w:after="304"/>
        <w:ind w:left="0" w:hanging="0"/>
        <w:jc w:val="left"/>
        <w:rPr>
          <w:lang w:val="ru-RU"/>
        </w:rPr>
      </w:pPr>
      <w:r>
        <w:rPr>
          <w:lang w:val="ru-RU"/>
        </w:rPr>
        <w:tab/>
      </w:r>
      <w:r>
        <w:rPr>
          <w:lang w:val="ru-RU"/>
        </w:rPr>
        <w:drawing>
          <wp:inline distT="0" distB="0" distL="0" distR="0">
            <wp:extent cx="5704840" cy="79489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4" t="-3" r="-4" b="-3"/>
                    <a:stretch>
                      <a:fillRect/>
                    </a:stretch>
                  </pic:blipFill>
                  <pic:spPr bwMode="auto">
                    <a:xfrm>
                      <a:off x="0" y="0"/>
                      <a:ext cx="5704840" cy="7948930"/>
                    </a:xfrm>
                    <a:prstGeom prst="rect">
                      <a:avLst/>
                    </a:prstGeom>
                  </pic:spPr>
                </pic:pic>
              </a:graphicData>
            </a:graphic>
          </wp:inline>
        </w:drawing>
      </w:r>
    </w:p>
    <w:p>
      <w:pPr>
        <w:pStyle w:val="Heading1"/>
        <w:ind w:left="10" w:right="6" w:hanging="10"/>
        <w:jc w:val="both"/>
        <w:rPr>
          <w:lang w:val="ru-RU"/>
        </w:rPr>
      </w:pPr>
      <w:r>
        <w:rPr>
          <w:lang w:val="ru-RU"/>
        </w:rPr>
      </w:r>
    </w:p>
    <w:p>
      <w:pPr>
        <w:pStyle w:val="Heading1"/>
        <w:ind w:left="10" w:right="6" w:hanging="10"/>
        <w:rPr/>
      </w:pPr>
      <w:r>
        <w:rPr/>
        <w:t xml:space="preserve">1. Общие положения </w:t>
      </w:r>
    </w:p>
    <w:p>
      <w:pPr>
        <w:pStyle w:val="Normal"/>
        <w:spacing w:before="0" w:after="5"/>
        <w:ind w:left="-5" w:hanging="10"/>
        <w:rPr>
          <w:lang w:val="ru-RU"/>
        </w:rPr>
      </w:pPr>
      <w:r>
        <w:rPr>
          <w:lang w:val="ru-RU"/>
        </w:rPr>
        <w:t xml:space="preserve">1.1. Положение о порядке оформления возникновения, приостановления и прекращения отношений между образовательной организацией МБОУ «Гимназия во имя святителя Иннокентия Пензенского» г. Пензы (далее – Гимназия) и обучающими и (или) родителями (законными представителями) учащихся разработано в соответствии с Федеральным законом Российской Федерации от 29.12.2012 № 273-ФЗ «Об образовании в Российской Федерации», а также иными правовыми актами Российской Федерации.  </w:t>
      </w:r>
    </w:p>
    <w:p>
      <w:pPr>
        <w:pStyle w:val="Normal"/>
        <w:ind w:left="-5" w:hanging="10"/>
        <w:rPr>
          <w:lang w:val="ru-RU"/>
        </w:rPr>
      </w:pPr>
      <w:r>
        <w:rPr>
          <w:lang w:val="ru-RU"/>
        </w:rPr>
        <w:t xml:space="preserve">1.2. Настоящее Положение устанавливает порядок регламентации и оформления возникновения, приостановления и прекращения отношений (далее - Порядок) между Гимназией и обучающими и (или) их родителями (законными представителями).  </w:t>
      </w:r>
    </w:p>
    <w:p>
      <w:pPr>
        <w:pStyle w:val="Normal"/>
        <w:ind w:left="-5" w:hanging="10"/>
        <w:rPr>
          <w:lang w:val="ru-RU"/>
        </w:rPr>
      </w:pPr>
      <w:r>
        <w:rPr>
          <w:lang w:val="ru-RU"/>
        </w:rPr>
        <w:t xml:space="preserve">1.3. Целью настоящего Положения является урегулирование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Гимназии, обжалования решений о применении к учащимся дисциплинарного взыскания.  </w:t>
      </w:r>
    </w:p>
    <w:p>
      <w:pPr>
        <w:pStyle w:val="Heading1"/>
        <w:ind w:left="10" w:right="9" w:hanging="10"/>
        <w:rPr/>
      </w:pPr>
      <w:r>
        <w:rPr/>
        <w:t xml:space="preserve">2. Порядок оформления образовательных отношений </w:t>
      </w:r>
    </w:p>
    <w:p>
      <w:pPr>
        <w:pStyle w:val="Normal"/>
        <w:ind w:left="-5" w:hanging="10"/>
        <w:rPr>
          <w:lang w:val="ru-RU"/>
        </w:rPr>
      </w:pPr>
      <w:r>
        <w:rPr>
          <w:lang w:val="ru-RU"/>
        </w:rPr>
        <w:t xml:space="preserve">2.1. Основанием возникновения образовательных отношений является приказ, издаваемый в школе: - о приѐме лица на обучение в Гимназию; - о прохождении промежуточной аттестации и (или) государственной итоговой аттестации обучающихся.  </w:t>
      </w:r>
    </w:p>
    <w:p>
      <w:pPr>
        <w:pStyle w:val="Normal"/>
        <w:ind w:left="-5" w:hanging="10"/>
        <w:rPr>
          <w:lang w:val="ru-RU"/>
        </w:rPr>
      </w:pPr>
      <w:r>
        <w:rPr>
          <w:lang w:val="ru-RU"/>
        </w:rPr>
        <w:t xml:space="preserve">2.2. Приказ о приѐме в Гимназию издаѐтся на основании личного заявления родителей (законных представителей) несовершеннолетнего обучающихся при предъявлении документа, удостоверяющего личность для установления факта родственных отношений или полномочий законного представителя. Родители (законные представители) ребѐнка, являющегося иностранным гражданином или лицом без гражданства, дополнительно предъявляют документ, подтверждающий право заявителя на пребывание в Российской Федерации.  </w:t>
      </w:r>
    </w:p>
    <w:p>
      <w:pPr>
        <w:pStyle w:val="Normal"/>
        <w:ind w:left="-5" w:hanging="10"/>
        <w:rPr>
          <w:lang w:val="ru-RU"/>
        </w:rPr>
      </w:pPr>
      <w:r>
        <w:rPr>
          <w:lang w:val="ru-RU"/>
        </w:rPr>
        <w:t xml:space="preserve">2.3. Приказ о приѐме издаѐтся: - в случае приѐма во 2-11 классы в течение 3 рабочих дней после приема документов; - в случае приѐма в 1 класс – не ранее 1 августа, но не позднее 5 сентября текущего года.  </w:t>
      </w:r>
    </w:p>
    <w:p>
      <w:pPr>
        <w:pStyle w:val="Normal"/>
        <w:ind w:left="-5" w:hanging="10"/>
        <w:rPr>
          <w:lang w:val="ru-RU"/>
        </w:rPr>
      </w:pPr>
      <w:r>
        <w:rPr>
          <w:lang w:val="ru-RU"/>
        </w:rPr>
        <w:t xml:space="preserve">2.4. На заявлении родителей (законных представителей) ставится резолюция директора о приѐме учащегося в Гимназию.  </w:t>
      </w:r>
    </w:p>
    <w:p>
      <w:pPr>
        <w:pStyle w:val="Normal"/>
        <w:ind w:left="-5" w:hanging="10"/>
        <w:rPr>
          <w:lang w:val="ru-RU"/>
        </w:rPr>
      </w:pPr>
      <w:r>
        <w:rPr>
          <w:lang w:val="ru-RU"/>
        </w:rPr>
        <w:t xml:space="preserve">2.5. Секретарь на личном заявлении родителей (законных представителей) указывает дату и номер приказа о приѐме на обучение.  </w:t>
      </w:r>
    </w:p>
    <w:p>
      <w:pPr>
        <w:pStyle w:val="Normal"/>
        <w:ind w:left="-5" w:hanging="10"/>
        <w:rPr>
          <w:lang w:val="ru-RU"/>
        </w:rPr>
      </w:pPr>
      <w:r>
        <w:rPr>
          <w:lang w:val="ru-RU"/>
        </w:rPr>
        <w:t xml:space="preserve">2.6. Права и обязанности учащегося, предусмотренные законодательством об образовании и локальными нормативными актами Гимназии возникают у обучающегося с даты, указанной в приказе о приѐме на обучение или в договоре об оказании платных образовательных услуг.  </w:t>
      </w:r>
    </w:p>
    <w:p>
      <w:pPr>
        <w:pStyle w:val="Normal"/>
        <w:numPr>
          <w:ilvl w:val="0"/>
          <w:numId w:val="3"/>
        </w:numPr>
        <w:spacing w:before="0" w:after="7"/>
        <w:ind w:left="0" w:firstLine="372"/>
        <w:rPr/>
      </w:pPr>
      <w:r>
        <w:rPr/>
        <w:t xml:space="preserve">Порядок оформления изменения образовательных отношений  </w:t>
      </w:r>
    </w:p>
    <w:p>
      <w:pPr>
        <w:pStyle w:val="Normal"/>
        <w:numPr>
          <w:ilvl w:val="1"/>
          <w:numId w:val="3"/>
        </w:numPr>
        <w:rPr>
          <w:lang w:val="ru-RU"/>
        </w:rPr>
      </w:pPr>
      <w:r>
        <w:rPr>
          <w:lang w:val="ru-RU"/>
        </w:rPr>
        <w:t xml:space="preserve">Образовательные отношения изменяются в случае изменения условий получения обучающихся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обучающихся и Гимназии.  </w:t>
      </w:r>
    </w:p>
    <w:p>
      <w:pPr>
        <w:pStyle w:val="Normal"/>
        <w:numPr>
          <w:ilvl w:val="1"/>
          <w:numId w:val="3"/>
        </w:numPr>
        <w:spacing w:before="0" w:after="7"/>
        <w:rPr>
          <w:lang w:val="ru-RU"/>
        </w:rPr>
      </w:pPr>
      <w:r>
        <w:rPr>
          <w:lang w:val="ru-RU"/>
        </w:rPr>
        <w:t xml:space="preserve">Образовательные отношения могут быть изменены как по инициативе обучающегося, родителей (законных представителей) несовершеннолетних обучающихся по заявлению в письменной форме, так и по инициативе Гимназии.  3.3. Основанием для изменения образовательных отношений является приказ по Гимназии.  </w:t>
      </w:r>
    </w:p>
    <w:p>
      <w:pPr>
        <w:pStyle w:val="Normal"/>
        <w:spacing w:before="0" w:after="6"/>
        <w:ind w:left="-5" w:hanging="10"/>
        <w:rPr>
          <w:lang w:val="ru-RU"/>
        </w:rPr>
      </w:pPr>
      <w:r>
        <w:rPr>
          <w:lang w:val="ru-RU"/>
        </w:rPr>
        <w:t xml:space="preserve">3.4. Права и обязанности учащегося, предусмотренные законодательством об образовании и локальными нормативными актами Гимназии, изменяются с даты издания приказа или с иной указанной в нѐм даты.  </w:t>
      </w:r>
    </w:p>
    <w:p>
      <w:pPr>
        <w:pStyle w:val="Normal"/>
        <w:spacing w:lineRule="auto" w:line="256" w:before="0" w:after="35"/>
        <w:ind w:left="0" w:hanging="0"/>
        <w:jc w:val="left"/>
        <w:rPr>
          <w:lang w:val="ru-RU"/>
        </w:rPr>
      </w:pPr>
      <w:r>
        <w:rPr>
          <w:lang w:val="ru-RU"/>
        </w:rPr>
        <w:t xml:space="preserve"> </w:t>
      </w:r>
    </w:p>
    <w:p>
      <w:pPr>
        <w:pStyle w:val="Normal"/>
        <w:numPr>
          <w:ilvl w:val="0"/>
          <w:numId w:val="3"/>
        </w:numPr>
        <w:spacing w:before="0" w:after="2"/>
        <w:ind w:left="0" w:firstLine="372"/>
        <w:rPr>
          <w:lang w:val="ru-RU"/>
        </w:rPr>
      </w:pPr>
      <w:r>
        <w:rPr>
          <w:b/>
          <w:lang w:val="ru-RU"/>
        </w:rPr>
        <w:t xml:space="preserve">Порядок оформления прекращения образовательных отношений </w:t>
      </w:r>
      <w:r>
        <w:rPr>
          <w:lang w:val="ru-RU"/>
        </w:rPr>
        <w:t xml:space="preserve">4.1. Образовательные отношения прекращаются в связи с отчислением обучающегося из Гимназии:  </w:t>
      </w:r>
    </w:p>
    <w:p>
      <w:pPr>
        <w:pStyle w:val="Normal"/>
        <w:ind w:left="-5" w:hanging="10"/>
        <w:rPr>
          <w:lang w:val="ru-RU"/>
        </w:rPr>
      </w:pPr>
      <w:r>
        <w:rPr>
          <w:lang w:val="ru-RU"/>
        </w:rPr>
        <w:t xml:space="preserve">4.1.1. в связи с получением образования (завершением обучения) по окончании 9 класса, 11 класса;  </w:t>
      </w:r>
    </w:p>
    <w:p>
      <w:pPr>
        <w:pStyle w:val="Normal"/>
        <w:spacing w:before="0" w:after="7"/>
        <w:ind w:left="-5" w:hanging="10"/>
        <w:rPr>
          <w:lang w:val="ru-RU"/>
        </w:rPr>
      </w:pPr>
      <w:r>
        <w:rPr>
          <w:lang w:val="ru-RU"/>
        </w:rPr>
        <w:t xml:space="preserve">4.1.2 . досрочно в следующих случаях: -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 по инициативе Гимназии в случае применения к учащемуся, достигшему возраста пятнадцати лет, отчисления как меры дисциплинарного взыскания, а также в случае установления нарушения порядка приѐма в школе, повлекшего по вине обучающегося  его незаконное зачисление в Гимназии; - по обстоятельствам, не зависящим от воли обучающегося или родителей (законных представителей) несовершеннолетнего учащегося и Гимназии, в том числе в случае ликвидации Гимназии.  </w:t>
      </w:r>
    </w:p>
    <w:p>
      <w:pPr>
        <w:pStyle w:val="Normal"/>
        <w:numPr>
          <w:ilvl w:val="1"/>
          <w:numId w:val="2"/>
        </w:numPr>
        <w:rPr>
          <w:lang w:val="ru-RU"/>
        </w:rPr>
      </w:pPr>
      <w:r>
        <w:rPr>
          <w:lang w:val="ru-RU"/>
        </w:rPr>
        <w:t xml:space="preserve">Основанием для прекращения образовательных отношений является приказ об отчислении учащегося из Гимназии. Приказ об отчислении доводится до сведения родителей (законных представителей) несовершеннолетнего обучающегося под роспись в течение трѐх учебных дней с момента издания, не считая времени отсутствия учащегося в Гимназии. В случае отказа родителей (законных представителей) учащегося ознакомиться с приказом под роспись, составляется соответствующий акт.  </w:t>
      </w:r>
    </w:p>
    <w:p>
      <w:pPr>
        <w:pStyle w:val="Normal"/>
        <w:numPr>
          <w:ilvl w:val="1"/>
          <w:numId w:val="2"/>
        </w:numPr>
        <w:rPr>
          <w:lang w:val="ru-RU"/>
        </w:rPr>
      </w:pPr>
      <w:r>
        <w:rPr>
          <w:lang w:val="ru-RU"/>
        </w:rPr>
        <w:t xml:space="preserve">Приказ об отчислении из Гимназии по инициативе обучающегося или его родителей (законных представителей) издаѐтся на основании письменного заявления родителей (законных представителей) обучающегося.  4.4. На заявлении ставится резолюция директора об отчислении из Гимназии. </w:t>
      </w:r>
    </w:p>
    <w:p>
      <w:pPr>
        <w:pStyle w:val="Normal"/>
        <w:spacing w:lineRule="auto" w:line="256" w:before="0" w:after="0"/>
        <w:ind w:left="0" w:hanging="0"/>
        <w:jc w:val="left"/>
        <w:rPr>
          <w:lang w:val="ru-RU"/>
        </w:rPr>
      </w:pPr>
      <w:r>
        <w:rPr>
          <w:lang w:val="ru-RU"/>
        </w:rPr>
        <w:t xml:space="preserve">  </w:t>
      </w:r>
    </w:p>
    <w:p>
      <w:pPr>
        <w:pStyle w:val="Normal"/>
        <w:spacing w:lineRule="auto" w:line="256" w:before="0" w:after="0"/>
        <w:ind w:left="0" w:hanging="0"/>
        <w:jc w:val="left"/>
        <w:rPr>
          <w:lang w:val="ru-RU"/>
        </w:rPr>
      </w:pPr>
      <w:r>
        <w:rPr>
          <w:lang w:val="ru-RU"/>
        </w:rPr>
        <w:t xml:space="preserve"> </w:t>
      </w:r>
    </w:p>
    <w:p>
      <w:pPr>
        <w:pStyle w:val="Heading1"/>
        <w:ind w:left="10" w:right="0" w:hanging="10"/>
        <w:rPr/>
      </w:pPr>
      <w:r>
        <w:rPr/>
        <w:t xml:space="preserve">5. Порядок применения к обучающимся и снятия с обучающихся мер дисциплинарного взыскания  </w:t>
      </w:r>
    </w:p>
    <w:p>
      <w:pPr>
        <w:pStyle w:val="Normal"/>
        <w:ind w:left="-5" w:hanging="10"/>
        <w:rPr>
          <w:lang w:val="ru-RU"/>
        </w:rPr>
      </w:pPr>
      <w:r>
        <w:rPr>
          <w:lang w:val="ru-RU"/>
        </w:rPr>
        <w:t>5.1.</w:t>
      </w:r>
      <w:r>
        <w:rPr>
          <w:rFonts w:eastAsia="Arial" w:cs="Arial" w:ascii="Arial" w:hAnsi="Arial"/>
          <w:lang w:val="ru-RU"/>
        </w:rPr>
        <w:t xml:space="preserve"> </w:t>
      </w:r>
      <w:r>
        <w:rPr>
          <w:lang w:val="ru-RU"/>
        </w:rPr>
        <w:t xml:space="preserve">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 </w:t>
      </w:r>
    </w:p>
    <w:p>
      <w:pPr>
        <w:pStyle w:val="Normal"/>
        <w:spacing w:before="0" w:after="0"/>
        <w:ind w:left="-5" w:hanging="10"/>
        <w:rPr>
          <w:lang w:val="ru-RU"/>
        </w:rPr>
      </w:pPr>
      <w:r>
        <w:rPr>
          <w:lang w:val="ru-RU"/>
        </w:rPr>
        <w:t xml:space="preserve">5.2. Меры дисциплинарного взыскания не применяются к обучающимся: по образовательным программам дошкольного и начального общего образования; с ограниченными возможностями здоровья (с задержкой психического развития и различными формами умственной отсталости) . </w:t>
      </w:r>
    </w:p>
    <w:p>
      <w:pPr>
        <w:pStyle w:val="Normal"/>
        <w:spacing w:before="0" w:after="0"/>
        <w:ind w:left="-5" w:hanging="10"/>
        <w:rPr>
          <w:lang w:val="ru-RU"/>
        </w:rPr>
      </w:pPr>
      <w:r>
        <w:rPr>
          <w:lang w:val="ru-RU"/>
        </w:rPr>
        <w:t xml:space="preserve">5.3.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
    <w:p>
      <w:pPr>
        <w:pStyle w:val="Normal"/>
        <w:spacing w:before="0" w:after="0"/>
        <w:ind w:left="-5" w:hanging="10"/>
        <w:rPr>
          <w:lang w:val="ru-RU"/>
        </w:rPr>
      </w:pPr>
      <w:r>
        <w:rPr>
          <w:lang w:val="ru-RU"/>
        </w:rPr>
        <w:t xml:space="preserve">5.4. За совершение дисциплинарного проступка к обучающемуся могут быть применены следующие меры дисциплинарного взыскания: замечание; выговор; отчисление из организации, осуществляющей образовательную деятельность. </w:t>
      </w:r>
    </w:p>
    <w:p>
      <w:pPr>
        <w:pStyle w:val="Normal"/>
        <w:ind w:left="-5" w:hanging="10"/>
        <w:rPr>
          <w:lang w:val="ru-RU"/>
        </w:rPr>
      </w:pPr>
      <w:r>
        <w:rPr>
          <w:lang w:val="ru-RU"/>
        </w:rPr>
        <w:t xml:space="preserve">5.5. За каждый дисциплинарный проступок может быть применена одна мера дисциплинарного взыскания. </w:t>
      </w:r>
    </w:p>
    <w:p>
      <w:pPr>
        <w:pStyle w:val="Normal"/>
        <w:spacing w:before="0" w:after="0"/>
        <w:ind w:left="-5" w:hanging="10"/>
        <w:rPr>
          <w:lang w:val="ru-RU"/>
        </w:rPr>
      </w:pPr>
      <w:r>
        <w:rPr>
          <w:lang w:val="ru-RU"/>
        </w:rPr>
        <w:t xml:space="preserve">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w:t>
      </w:r>
    </w:p>
    <w:p>
      <w:pPr>
        <w:pStyle w:val="Normal"/>
        <w:ind w:left="-5" w:hanging="10"/>
        <w:rPr>
          <w:lang w:val="ru-RU"/>
        </w:rPr>
      </w:pPr>
      <w:r>
        <w:rPr>
          <w:lang w:val="ru-RU"/>
        </w:rPr>
        <w:t xml:space="preserve">5.6. Не допускается применение мер дисциплинарного взыскания к обучающимся во время их болезни, каникул.  </w:t>
      </w:r>
    </w:p>
    <w:p>
      <w:pPr>
        <w:pStyle w:val="Normal"/>
        <w:spacing w:before="0" w:after="0"/>
        <w:ind w:left="-5" w:hanging="10"/>
        <w:rPr>
          <w:lang w:val="ru-RU"/>
        </w:rPr>
      </w:pPr>
      <w:r>
        <w:rPr>
          <w:lang w:val="ru-RU"/>
        </w:rPr>
        <w:t xml:space="preserve">5.7. 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w:t>
      </w:r>
    </w:p>
    <w:p>
      <w:pPr>
        <w:pStyle w:val="Normal"/>
        <w:spacing w:before="0" w:after="5"/>
        <w:ind w:left="-5" w:hanging="10"/>
        <w:rPr>
          <w:lang w:val="ru-RU"/>
        </w:rPr>
      </w:pPr>
      <w:r>
        <w:rPr>
          <w:lang w:val="ru-RU"/>
        </w:rPr>
        <w:t xml:space="preserve">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pPr>
        <w:pStyle w:val="Normal"/>
        <w:spacing w:before="0" w:after="0"/>
        <w:ind w:left="-5" w:hanging="10"/>
        <w:rPr>
          <w:lang w:val="ru-RU"/>
        </w:rPr>
      </w:pPr>
      <w:r>
        <w:rPr>
          <w:lang w:val="ru-RU"/>
        </w:rPr>
        <w:t>5.8. 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w:t>
      </w:r>
      <w:r>
        <w:fldChar w:fldCharType="begin"/>
      </w:r>
      <w:r>
        <w:rPr>
          <w:rStyle w:val="InternetLink"/>
        </w:rPr>
        <w:instrText> HYPERLINK "http://legalacts.ru/doc/prikaz-minobrnauki-rossii-ot-15032013-n-185/" \l "100028"</w:instrText>
      </w:r>
      <w:r>
        <w:rPr>
          <w:rStyle w:val="InternetLink"/>
        </w:rPr>
        <w:fldChar w:fldCharType="separate"/>
      </w:r>
      <w:r>
        <w:rPr>
          <w:rStyle w:val="InternetLink"/>
          <w:lang w:val="ru-RU"/>
        </w:rPr>
        <w:t xml:space="preserve"> </w:t>
      </w:r>
      <w:r>
        <w:rPr>
          <w:rStyle w:val="InternetLink"/>
        </w:rPr>
        <w:fldChar w:fldCharType="end"/>
      </w:r>
      <w:r>
        <w:fldChar w:fldCharType="begin"/>
      </w:r>
      <w:r>
        <w:rPr>
          <w:rStyle w:val="InternetLink"/>
          <w:u w:val="single" w:color="005EA5"/>
        </w:rPr>
        <w:instrText> HYPERLINK "http://legalacts.ru/doc/prikaz-minobrnauki-rossii-ot-15032013-n-185/" \l "100028"</w:instrText>
      </w:r>
      <w:r>
        <w:rPr>
          <w:rStyle w:val="InternetLink"/>
          <w:u w:val="single" w:color="005EA5"/>
        </w:rPr>
        <w:fldChar w:fldCharType="separate"/>
      </w:r>
      <w:r>
        <w:rPr>
          <w:rStyle w:val="InternetLink"/>
          <w:color w:val="005EA5"/>
          <w:u w:val="single" w:color="005EA5"/>
          <w:lang w:val="ru-RU"/>
        </w:rPr>
        <w:t>пункте 7</w:t>
      </w:r>
      <w:r>
        <w:rPr>
          <w:rStyle w:val="InternetLink"/>
          <w:u w:val="single" w:color="005EA5"/>
        </w:rPr>
        <w:fldChar w:fldCharType="end"/>
      </w:r>
      <w:r>
        <w:fldChar w:fldCharType="begin"/>
      </w:r>
      <w:r>
        <w:rPr>
          <w:rStyle w:val="InternetLink"/>
        </w:rPr>
        <w:instrText> HYPERLINK "http://legalacts.ru/doc/prikaz-minobrnauki-rossii-ot-15032013-n-185/" \l "100028"</w:instrText>
      </w:r>
      <w:r>
        <w:rPr>
          <w:rStyle w:val="InternetLink"/>
        </w:rPr>
        <w:fldChar w:fldCharType="separate"/>
      </w:r>
      <w:r>
        <w:rPr>
          <w:rStyle w:val="InternetLink"/>
          <w:lang w:val="ru-RU"/>
        </w:rPr>
        <w:t xml:space="preserve"> </w:t>
      </w:r>
      <w:r>
        <w:rPr>
          <w:rStyle w:val="InternetLink"/>
        </w:rPr>
        <w:fldChar w:fldCharType="end"/>
      </w:r>
      <w:r>
        <w:rPr>
          <w:lang w:val="ru-RU"/>
        </w:rPr>
        <w:t xml:space="preserve">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 </w:t>
      </w:r>
    </w:p>
    <w:p>
      <w:pPr>
        <w:pStyle w:val="Normal"/>
        <w:spacing w:before="0" w:after="0"/>
        <w:ind w:left="-5" w:hanging="10"/>
        <w:rPr>
          <w:lang w:val="ru-RU"/>
        </w:rPr>
      </w:pPr>
      <w:r>
        <w:rPr>
          <w:lang w:val="ru-RU"/>
        </w:rPr>
        <w:t xml:space="preserve">5.9.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w:t>
      </w:r>
    </w:p>
    <w:p>
      <w:pPr>
        <w:pStyle w:val="Normal"/>
        <w:ind w:left="-5" w:hanging="10"/>
        <w:rPr>
          <w:lang w:val="ru-RU"/>
        </w:rPr>
      </w:pPr>
      <w:r>
        <w:rPr>
          <w:lang w:val="ru-RU"/>
        </w:rPr>
        <w:t xml:space="preserve">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 </w:t>
      </w:r>
    </w:p>
    <w:p>
      <w:pPr>
        <w:pStyle w:val="Normal"/>
        <w:ind w:left="-5" w:hanging="10"/>
        <w:rPr>
          <w:lang w:val="ru-RU"/>
        </w:rPr>
      </w:pPr>
      <w:r>
        <w:rPr>
          <w:lang w:val="ru-RU"/>
        </w:rPr>
        <w:t xml:space="preserve">5.10.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pPr>
        <w:pStyle w:val="Normal"/>
        <w:spacing w:before="0" w:after="0"/>
        <w:ind w:left="-5" w:hanging="10"/>
        <w:rPr>
          <w:lang w:val="ru-RU"/>
        </w:rPr>
      </w:pPr>
      <w:r>
        <w:rPr>
          <w:lang w:val="ru-RU"/>
        </w:rPr>
        <w:t xml:space="preserve">5.11.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 </w:t>
      </w:r>
    </w:p>
    <w:p>
      <w:pPr>
        <w:pStyle w:val="Normal"/>
        <w:ind w:left="-5" w:hanging="10"/>
        <w:rPr>
          <w:lang w:val="ru-RU"/>
        </w:rPr>
      </w:pPr>
      <w:r>
        <w:rPr>
          <w:lang w:val="ru-RU"/>
        </w:rPr>
        <w:t xml:space="preserve">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 </w:t>
      </w:r>
    </w:p>
    <w:p>
      <w:pPr>
        <w:pStyle w:val="Normal"/>
        <w:spacing w:before="0" w:after="0"/>
        <w:ind w:left="-5" w:hanging="10"/>
        <w:rPr>
          <w:lang w:val="ru-RU"/>
        </w:rPr>
      </w:pPr>
      <w:r>
        <w:rPr>
          <w:lang w:val="ru-RU"/>
        </w:rPr>
        <w:t xml:space="preserve">5.12. 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 </w:t>
      </w:r>
    </w:p>
    <w:p>
      <w:pPr>
        <w:pStyle w:val="Normal"/>
        <w:ind w:left="-5" w:hanging="10"/>
        <w:rPr>
          <w:lang w:val="ru-RU"/>
        </w:rPr>
      </w:pPr>
      <w:r>
        <w:rPr>
          <w:lang w:val="ru-RU"/>
        </w:rPr>
        <w:t xml:space="preserve">5.13.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pPr>
        <w:pStyle w:val="Normal"/>
        <w:ind w:left="-5" w:hanging="10"/>
        <w:rPr>
          <w:lang w:val="ru-RU"/>
        </w:rPr>
      </w:pPr>
      <w:r>
        <w:rPr>
          <w:lang w:val="ru-RU"/>
        </w:rPr>
        <w:t xml:space="preserve">5.14.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pPr>
        <w:pStyle w:val="Normal"/>
        <w:ind w:left="-5" w:hanging="10"/>
        <w:rPr>
          <w:lang w:val="ru-RU"/>
        </w:rPr>
      </w:pPr>
      <w:r>
        <w:rPr>
          <w:lang w:val="ru-RU"/>
        </w:rPr>
        <w:t xml:space="preserve">5.15.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pPr>
        <w:pStyle w:val="Normal"/>
        <w:spacing w:before="0" w:after="0"/>
        <w:ind w:left="-5" w:hanging="10"/>
        <w:rPr>
          <w:lang w:val="ru-RU"/>
        </w:rPr>
      </w:pPr>
      <w:r>
        <w:rPr>
          <w:lang w:val="ru-RU"/>
        </w:rPr>
        <w:t xml:space="preserve">5.16.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 </w:t>
      </w:r>
    </w:p>
    <w:p>
      <w:pPr>
        <w:pStyle w:val="Normal"/>
        <w:spacing w:lineRule="auto" w:line="256" w:before="0" w:after="28"/>
        <w:ind w:left="0" w:hanging="0"/>
        <w:jc w:val="left"/>
        <w:rPr>
          <w:lang w:val="ru-RU"/>
        </w:rPr>
      </w:pPr>
      <w:r>
        <w:rPr>
          <w:b/>
          <w:lang w:val="ru-RU"/>
        </w:rPr>
        <w:t xml:space="preserve">  </w:t>
      </w:r>
    </w:p>
    <w:p>
      <w:pPr>
        <w:pStyle w:val="Heading1"/>
        <w:ind w:left="10" w:right="4" w:hanging="10"/>
        <w:rPr/>
      </w:pPr>
      <w:r>
        <w:rPr/>
        <w:t xml:space="preserve">6. Ответственность за нарушение Положения </w:t>
      </w:r>
    </w:p>
    <w:p>
      <w:pPr>
        <w:pStyle w:val="Normal"/>
        <w:ind w:left="-5" w:hanging="10"/>
        <w:rPr>
          <w:lang w:val="ru-RU"/>
        </w:rPr>
      </w:pPr>
      <w:r>
        <w:rPr>
          <w:lang w:val="ru-RU"/>
        </w:rPr>
        <w:t xml:space="preserve">6.1. Положение оформления возникновения, приостановления и прекращения отношений между Гимназией и обучающимся и (или) родителями (законными представителями) обучающегося является обязательным для применения в гимназии.  </w:t>
      </w:r>
    </w:p>
    <w:p>
      <w:pPr>
        <w:pStyle w:val="Normal"/>
        <w:ind w:left="-5" w:hanging="10"/>
        <w:rPr>
          <w:lang w:val="ru-RU"/>
        </w:rPr>
      </w:pPr>
      <w:r>
        <w:rPr>
          <w:lang w:val="ru-RU"/>
        </w:rPr>
        <w:t xml:space="preserve">6.2. При несоблюдении Положения виновные должностные лица несут ответственность, предусмотренную действующим законодательством.  </w:t>
      </w:r>
    </w:p>
    <w:p>
      <w:pPr>
        <w:pStyle w:val="Normal"/>
        <w:spacing w:lineRule="auto" w:line="256" w:before="0" w:after="0"/>
        <w:ind w:left="0" w:hanging="0"/>
        <w:jc w:val="left"/>
        <w:rPr>
          <w:lang w:val="ru-RU"/>
        </w:rPr>
      </w:pPr>
      <w:r>
        <w:rPr>
          <w:rFonts w:eastAsia="Calibri" w:cs="Calibri" w:ascii="Calibri" w:hAnsi="Calibri"/>
          <w:sz w:val="22"/>
          <w:lang w:val="ru-RU"/>
        </w:rPr>
        <w:t xml:space="preserve"> </w:t>
      </w:r>
    </w:p>
    <w:sectPr>
      <w:type w:val="nextPage"/>
      <w:pgSz w:w="11906" w:h="16838"/>
      <w:pgMar w:left="1702" w:right="845" w:header="0" w:top="1189" w:footer="0" w:bottom="122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4"/>
      <w:numFmt w:val="decimal"/>
      <w:lvlText w:val="%1"/>
      <w:lvlJc w:val="left"/>
      <w:pPr>
        <w:ind w:left="3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1">
      <w:start w:val="2"/>
      <w:numFmt w:val="decimal"/>
      <w:lvlText w:val="%1.%2."/>
      <w:lvlJc w:val="left"/>
      <w:pPr>
        <w:ind w:left="73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2">
      <w:start w:val="1"/>
      <w:numFmt w:val="lowerRoman"/>
      <w:lvlText w:val="%3"/>
      <w:lvlJc w:val="left"/>
      <w:pPr>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3">
      <w:start w:val="1"/>
      <w:numFmt w:val="decimal"/>
      <w:lvlText w:val="%4"/>
      <w:lvlJc w:val="left"/>
      <w:pPr>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4">
      <w:start w:val="1"/>
      <w:numFmt w:val="lowerLetter"/>
      <w:lvlText w:val="%5"/>
      <w:lvlJc w:val="left"/>
      <w:pPr>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5">
      <w:start w:val="1"/>
      <w:numFmt w:val="lowerRoman"/>
      <w:lvlText w:val="%6"/>
      <w:lvlJc w:val="left"/>
      <w:pPr>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6">
      <w:start w:val="1"/>
      <w:numFmt w:val="decimal"/>
      <w:lvlText w:val="%7"/>
      <w:lvlJc w:val="left"/>
      <w:pPr>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7">
      <w:start w:val="1"/>
      <w:numFmt w:val="lowerLetter"/>
      <w:lvlText w:val="%8"/>
      <w:lvlJc w:val="left"/>
      <w:pPr>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8">
      <w:start w:val="1"/>
      <w:numFmt w:val="lowerRoman"/>
      <w:lvlText w:val="%9"/>
      <w:lvlJc w:val="left"/>
      <w:pPr>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abstractNum>
  <w:abstractNum w:abstractNumId="3">
    <w:lvl w:ilvl="0">
      <w:start w:val="3"/>
      <w:numFmt w:val="decimal"/>
      <w:lvlText w:val="%1."/>
      <w:lvlJc w:val="left"/>
      <w:pPr>
        <w:tabs>
          <w:tab w:val="num" w:pos="720"/>
        </w:tabs>
        <w:ind w:left="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1">
      <w:start w:val="1"/>
      <w:numFmt w:val="decimal"/>
      <w:lvlText w:val="%1.%2."/>
      <w:lvlJc w:val="left"/>
      <w:pPr>
        <w:ind w:left="73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2">
      <w:start w:val="1"/>
      <w:numFmt w:val="lowerRoman"/>
      <w:lvlText w:val="%3"/>
      <w:lvlJc w:val="left"/>
      <w:pPr>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3">
      <w:start w:val="1"/>
      <w:numFmt w:val="decimal"/>
      <w:lvlText w:val="%4"/>
      <w:lvlJc w:val="left"/>
      <w:pPr>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4">
      <w:start w:val="1"/>
      <w:numFmt w:val="lowerLetter"/>
      <w:lvlText w:val="%5"/>
      <w:lvlJc w:val="left"/>
      <w:pPr>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5">
      <w:start w:val="1"/>
      <w:numFmt w:val="lowerRoman"/>
      <w:lvlText w:val="%6"/>
      <w:lvlJc w:val="left"/>
      <w:pPr>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6">
      <w:start w:val="1"/>
      <w:numFmt w:val="decimal"/>
      <w:lvlText w:val="%7"/>
      <w:lvlJc w:val="left"/>
      <w:pPr>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7">
      <w:start w:val="1"/>
      <w:numFmt w:val="lowerLetter"/>
      <w:lvlText w:val="%8"/>
      <w:lvlJc w:val="left"/>
      <w:pPr>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lvl w:ilvl="8">
      <w:start w:val="1"/>
      <w:numFmt w:val="lowerRoman"/>
      <w:lvlText w:val="%9"/>
      <w:lvlJc w:val="left"/>
      <w:pPr>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lang w:val="ru-RU"/>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52" w:before="0" w:after="31"/>
      <w:ind w:left="10" w:hanging="10"/>
      <w:jc w:val="both"/>
    </w:pPr>
    <w:rPr>
      <w:rFonts w:ascii="Times New Roman" w:hAnsi="Times New Roman" w:eastAsia="Times New Roman" w:cs="Times New Roman"/>
      <w:color w:val="000000"/>
      <w:sz w:val="28"/>
      <w:szCs w:val="22"/>
      <w:lang w:val="en-US" w:bidi="ar-SA" w:eastAsia="zh-CN"/>
    </w:rPr>
  </w:style>
  <w:style w:type="paragraph" w:styleId="Heading1">
    <w:name w:val="Heading 1"/>
    <w:next w:val="Normal"/>
    <w:qFormat/>
    <w:pPr>
      <w:keepNext w:val="true"/>
      <w:keepLines/>
      <w:widowControl/>
      <w:numPr>
        <w:ilvl w:val="0"/>
        <w:numId w:val="1"/>
      </w:numPr>
      <w:spacing w:lineRule="auto" w:line="268" w:before="0" w:after="5"/>
      <w:ind w:left="10" w:right="2" w:hanging="10"/>
      <w:jc w:val="center"/>
      <w:outlineLvl w:val="0"/>
    </w:pPr>
    <w:rPr>
      <w:rFonts w:ascii="Times New Roman" w:hAnsi="Times New Roman" w:eastAsia="Times New Roman" w:cs="Times New Roman"/>
      <w:b/>
      <w:color w:val="000000"/>
      <w:sz w:val="28"/>
      <w:szCs w:val="20"/>
      <w:lang w:bidi="ar-SA" w:val="en-US" w:eastAsia="zh-CN"/>
    </w:rPr>
  </w:style>
  <w:style w:type="character" w:styleId="WW8Num1z0">
    <w:name w:val="WW8Num1z0"/>
    <w:qFormat/>
    <w:rPr>
      <w:rFonts w:ascii="Times New Roman" w:hAnsi="Times New Roman" w:eastAsia="Times New Roman" w:cs="Times New Roman"/>
      <w:b w:val="false"/>
      <w:i w:val="false"/>
      <w:strike w:val="false"/>
      <w:dstrike w:val="false"/>
      <w:color w:val="000000"/>
      <w:position w:val="0"/>
      <w:sz w:val="28"/>
      <w:sz w:val="28"/>
      <w:szCs w:val="28"/>
      <w:u w:val="none" w:color="000000"/>
      <w:shd w:fill="auto" w:val="clear"/>
      <w:vertAlign w:val="baseline"/>
      <w:lang w:val="ru-RU"/>
    </w:rPr>
  </w:style>
  <w:style w:type="character" w:styleId="WW8Num2z0">
    <w:name w:val="WW8Num2z0"/>
    <w:qFormat/>
    <w:rPr>
      <w:rFonts w:ascii="Times New Roman" w:hAnsi="Times New Roman" w:eastAsia="Times New Roman" w:cs="Times New Roman"/>
      <w:b w:val="false"/>
      <w:i w:val="false"/>
      <w:strike w:val="false"/>
      <w:dstrike w:val="false"/>
      <w:color w:val="000000"/>
      <w:position w:val="0"/>
      <w:sz w:val="28"/>
      <w:sz w:val="28"/>
      <w:szCs w:val="28"/>
      <w:u w:val="none" w:color="000000"/>
      <w:shd w:fill="auto" w:val="clear"/>
      <w:vertAlign w:val="baseline"/>
      <w:lang w:val="ru-RU"/>
    </w:rPr>
  </w:style>
  <w:style w:type="character" w:styleId="Style13">
    <w:name w:val="Основной шрифт абзаца"/>
    <w:qFormat/>
    <w:rPr/>
  </w:style>
  <w:style w:type="character" w:styleId="1">
    <w:name w:val="Заголовок 1 Знак"/>
    <w:qFormat/>
    <w:rPr>
      <w:rFonts w:ascii="Times New Roman" w:hAnsi="Times New Roman" w:cs="Times New Roman"/>
      <w:b/>
      <w:color w:val="000000"/>
      <w:sz w:val="28"/>
      <w:lang w:bidi="ar-SA"/>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2021-11-16T18:01:00Z</dcterms:created>
  <dc:creator>zauch</dc:creator>
  <dc:description/>
  <cp:keywords/>
  <dc:language>en-US</dc:language>
  <cp:lastModifiedBy>Ученик</cp:lastModifiedBy>
  <dcterms:modified xsi:type="dcterms:W3CDTF">2001-12-31T23:48:00Z</dcterms:modified>
  <cp:revision>5</cp:revision>
  <dc:subject/>
  <dc:title/>
</cp:coreProperties>
</file>